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44C3" w14:textId="77777777"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14:paraId="6DBAC135" w14:textId="77777777" w:rsidR="00AA77B0" w:rsidRDefault="00AA77B0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</w:p>
    <w:p w14:paraId="3092FC53" w14:textId="77777777"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11E6CF8D" w14:textId="198B844D" w:rsidR="00E16CA9" w:rsidRPr="00AA77B0" w:rsidRDefault="001E545F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RPCT (Responsabile della prevenzione della corruzione e trasparenza)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nominato in S.I.E.M. </w:t>
      </w:r>
      <w:proofErr w:type="spellStart"/>
      <w:r>
        <w:rPr>
          <w:rFonts w:ascii="Garamond" w:hAnsi="Garamond" w:cs="Times New Roman"/>
        </w:rPr>
        <w:t>s.p.a.</w:t>
      </w:r>
      <w:proofErr w:type="spellEnd"/>
      <w:r>
        <w:rPr>
          <w:rFonts w:ascii="Garamond" w:hAnsi="Garamond" w:cs="Times New Roman"/>
        </w:rPr>
        <w:t xml:space="preserve"> - Società Intercomunale Ecologica Mantovana </w:t>
      </w:r>
      <w:r w:rsidR="00782E5B" w:rsidRPr="000011E7">
        <w:rPr>
          <w:rFonts w:ascii="Garamond" w:hAnsi="Garamond" w:cs="Times New Roman"/>
        </w:rPr>
        <w:t>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>
        <w:rPr>
          <w:rStyle w:val="Rimandonotaapidipagina"/>
          <w:rFonts w:ascii="Garamond" w:hAnsi="Garamond" w:cs="Times New Roman"/>
          <w:b/>
        </w:rPr>
        <w:footnoteReference w:id="2"/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14:paraId="5EB50E11" w14:textId="6AFD37A2" w:rsidR="004869E2" w:rsidRPr="00AA77B0" w:rsidRDefault="001E545F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RPCT</w:t>
      </w:r>
      <w:r w:rsidR="00E16CA9"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bookmarkStart w:id="0" w:name="_Hlk45011365"/>
    <w:p w14:paraId="62E984B4" w14:textId="57DF2B3C" w:rsidR="004869E2" w:rsidRPr="0027396B" w:rsidRDefault="00392888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sdt>
        <w:sdtPr>
          <w:rPr>
            <w:rFonts w:ascii="MS Gothic" w:eastAsia="MS Gothic" w:hAnsi="MS Gothic" w:cs="Times New Roman"/>
            <w:sz w:val="26"/>
            <w:szCs w:val="26"/>
          </w:rPr>
          <w:id w:val="-647823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31DC">
            <w:rPr>
              <w:rFonts w:ascii="MS Gothic" w:eastAsia="MS Gothic" w:hAnsi="MS Gothic" w:cs="Times New Roman" w:hint="eastAsia"/>
              <w:sz w:val="26"/>
              <w:szCs w:val="26"/>
            </w:rPr>
            <w:t>☒</w:t>
          </w:r>
        </w:sdtContent>
      </w:sdt>
      <w:bookmarkEnd w:id="0"/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14:paraId="3394E820" w14:textId="77777777"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14:paraId="7299DB54" w14:textId="0B77DC4A"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1E545F">
        <w:rPr>
          <w:rFonts w:ascii="Garamond" w:hAnsi="Garamond" w:cs="Times New Roman"/>
        </w:rPr>
        <w:t>il RPCT</w:t>
      </w:r>
      <w:bookmarkStart w:id="1" w:name="_GoBack"/>
      <w:bookmarkEnd w:id="1"/>
    </w:p>
    <w:p w14:paraId="13801F34" w14:textId="77777777"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14:paraId="3539C0C5" w14:textId="77777777"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3A505DC" w14:textId="77777777" w:rsidR="000B7CB8" w:rsidRPr="004A700D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</w:t>
      </w:r>
      <w:proofErr w:type="gramStart"/>
      <w:r w:rsidR="006440FB">
        <w:rPr>
          <w:rFonts w:ascii="Garamond" w:hAnsi="Garamond"/>
          <w:i/>
        </w:rPr>
        <w:t xml:space="preserve">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</w:t>
      </w:r>
      <w:proofErr w:type="gramEnd"/>
      <w:r w:rsidR="009A76F5" w:rsidRPr="004A700D">
        <w:rPr>
          <w:rFonts w:ascii="Garamond" w:hAnsi="Garamond"/>
          <w:i/>
        </w:rPr>
        <w:t xml:space="preserve"> trasparente”</w:t>
      </w:r>
      <w:r w:rsidR="000B7CB8" w:rsidRPr="004A700D">
        <w:rPr>
          <w:rFonts w:ascii="Garamond" w:hAnsi="Garamond"/>
          <w:i/>
        </w:rPr>
        <w:t>;</w:t>
      </w:r>
    </w:p>
    <w:p w14:paraId="6CDE768D" w14:textId="3F73B264" w:rsidR="00E16CA9" w:rsidRDefault="00392888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sdt>
        <w:sdtPr>
          <w:rPr>
            <w:rFonts w:ascii="MS Gothic" w:eastAsia="MS Gothic" w:hAnsi="MS Gothic" w:cs="Times New Roman"/>
            <w:sz w:val="26"/>
            <w:szCs w:val="26"/>
          </w:rPr>
          <w:id w:val="1882356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545F">
            <w:rPr>
              <w:rFonts w:ascii="MS Gothic" w:eastAsia="MS Gothic" w:hAnsi="MS Gothic" w:cs="Times New Roman" w:hint="eastAsia"/>
              <w:sz w:val="26"/>
              <w:szCs w:val="26"/>
            </w:rPr>
            <w:t>☒</w:t>
          </w:r>
        </w:sdtContent>
      </w:sdt>
      <w:r w:rsidR="00E16CA9">
        <w:rPr>
          <w:rFonts w:ascii="Garamond" w:hAnsi="Garamond" w:cs="Times New Roman"/>
        </w:rPr>
        <w:tab/>
      </w:r>
      <w:r w:rsidR="00E16CA9">
        <w:rPr>
          <w:rFonts w:ascii="Garamond" w:hAnsi="Garamond"/>
        </w:rPr>
        <w:t>La società/ente</w:t>
      </w:r>
      <w:r w:rsidR="00E16CA9" w:rsidRPr="00747FDE">
        <w:rPr>
          <w:rFonts w:ascii="Garamond" w:hAnsi="Garamond"/>
        </w:rPr>
        <w:t xml:space="preserve"> </w:t>
      </w:r>
      <w:r w:rsidR="00E16CA9" w:rsidRPr="000B7CB8">
        <w:rPr>
          <w:rFonts w:ascii="Garamond" w:hAnsi="Garamond"/>
          <w:u w:val="single"/>
        </w:rPr>
        <w:t>NON</w:t>
      </w:r>
      <w:r w:rsidR="00E16CA9">
        <w:rPr>
          <w:rFonts w:ascii="Garamond" w:hAnsi="Garamond"/>
        </w:rPr>
        <w:t xml:space="preserve"> </w:t>
      </w:r>
      <w:r w:rsidR="00E16CA9"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 w:rsidR="004A700D">
        <w:rPr>
          <w:rFonts w:ascii="Garamond" w:hAnsi="Garamond"/>
          <w:i/>
        </w:rPr>
        <w:t>Amministrazione trasparente</w:t>
      </w:r>
      <w:r w:rsidR="006440FB">
        <w:rPr>
          <w:rFonts w:ascii="Garamond" w:hAnsi="Garamond"/>
          <w:i/>
        </w:rPr>
        <w:t>”</w:t>
      </w:r>
      <w:r w:rsidR="004A700D">
        <w:rPr>
          <w:rFonts w:ascii="Garamond" w:hAnsi="Garamond"/>
          <w:i/>
        </w:rPr>
        <w:t xml:space="preserve"> o “</w:t>
      </w:r>
      <w:r w:rsidR="00E16CA9" w:rsidRPr="004A700D">
        <w:rPr>
          <w:rFonts w:ascii="Garamond" w:hAnsi="Garamond"/>
          <w:i/>
        </w:rPr>
        <w:t>Società trasparente”;</w:t>
      </w:r>
    </w:p>
    <w:p w14:paraId="2D76F0D1" w14:textId="77777777" w:rsidR="00974CBD" w:rsidRPr="004A700D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</w:p>
    <w:p w14:paraId="4701437D" w14:textId="77777777"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1686E9C8" w14:textId="0EEE2FDA" w:rsidR="00110741" w:rsidRDefault="00392888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sdt>
        <w:sdtPr>
          <w:rPr>
            <w:rFonts w:ascii="MS Gothic" w:eastAsia="MS Gothic" w:hAnsi="MS Gothic" w:cs="Times New Roman"/>
            <w:sz w:val="26"/>
            <w:szCs w:val="26"/>
          </w:rPr>
          <w:id w:val="-18861670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545F">
            <w:rPr>
              <w:rFonts w:ascii="MS Gothic" w:eastAsia="MS Gothic" w:hAnsi="MS Gothic" w:cs="Times New Roman" w:hint="eastAsia"/>
              <w:sz w:val="26"/>
              <w:szCs w:val="26"/>
            </w:rPr>
            <w:t>☒</w:t>
          </w:r>
        </w:sdtContent>
      </w:sdt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110741">
        <w:rPr>
          <w:rFonts w:ascii="Garamond" w:hAnsi="Garamond"/>
        </w:rPr>
        <w:t>dell’art. 10 del d.lgs. 33/2013;</w:t>
      </w:r>
    </w:p>
    <w:p w14:paraId="50C34930" w14:textId="77777777" w:rsidR="00974CBD" w:rsidRPr="00324C21" w:rsidRDefault="00974CBD" w:rsidP="00324C21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6EDBA4BB" w14:textId="77777777" w:rsidR="00110741" w:rsidRPr="009D6FD3" w:rsidRDefault="00AA77B0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>□</w:t>
      </w:r>
      <w:r w:rsidR="00324C21">
        <w:rPr>
          <w:rFonts w:ascii="Garamond" w:hAnsi="Garamond"/>
        </w:rPr>
        <w:t xml:space="preserve"> La società</w:t>
      </w:r>
      <w:r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</w:t>
      </w:r>
      <w:r w:rsidR="00110741" w:rsidRPr="009D6FD3">
        <w:rPr>
          <w:rFonts w:ascii="Garamond" w:hAnsi="Garamond"/>
        </w:rPr>
        <w:lastRenderedPageBreak/>
        <w:t>dalla normativa vigente;</w:t>
      </w:r>
    </w:p>
    <w:p w14:paraId="7B4B8228" w14:textId="5CC70DA5" w:rsidR="00110741" w:rsidRDefault="00392888" w:rsidP="00110741">
      <w:pPr>
        <w:pStyle w:val="Paragrafoelenco"/>
        <w:spacing w:before="120" w:after="0"/>
        <w:ind w:left="388" w:firstLine="38"/>
      </w:pPr>
      <w:sdt>
        <w:sdtPr>
          <w:rPr>
            <w:rFonts w:ascii="MS Gothic" w:eastAsia="MS Gothic" w:hAnsi="MS Gothic" w:cs="Times New Roman"/>
            <w:sz w:val="26"/>
            <w:szCs w:val="26"/>
          </w:rPr>
          <w:id w:val="4055049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545F">
            <w:rPr>
              <w:rFonts w:ascii="MS Gothic" w:eastAsia="MS Gothic" w:hAnsi="MS Gothic" w:cs="Times New Roman" w:hint="eastAsia"/>
              <w:sz w:val="26"/>
              <w:szCs w:val="26"/>
            </w:rPr>
            <w:t>☒</w:t>
          </w:r>
        </w:sdtContent>
      </w:sdt>
      <w:r w:rsidR="00AA77B0">
        <w:rPr>
          <w:rFonts w:ascii="Garamond" w:hAnsi="Garamond"/>
        </w:rPr>
        <w:t xml:space="preserve"> </w:t>
      </w:r>
      <w:r w:rsidR="00324C21">
        <w:rPr>
          <w:rFonts w:ascii="Garamond" w:hAnsi="Garamond"/>
        </w:rPr>
        <w:t>La società</w:t>
      </w:r>
      <w:r w:rsidR="00AA77B0">
        <w:rPr>
          <w:rFonts w:ascii="Garamond" w:hAnsi="Garamond"/>
        </w:rPr>
        <w:t xml:space="preserve">/ente ha disposto filtri </w:t>
      </w:r>
      <w:r w:rsidR="003C582E">
        <w:rPr>
          <w:rFonts w:ascii="Garamond" w:eastAsiaTheme="minorHAnsi" w:hAnsi="Garamond" w:cstheme="minorBidi"/>
          <w:lang w:eastAsia="en-US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DB7B08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</w:t>
      </w:r>
      <w:r w:rsidR="00974CBD">
        <w:rPr>
          <w:rFonts w:ascii="Garamond" w:hAnsi="Garamond"/>
        </w:rPr>
        <w:t>.</w:t>
      </w:r>
    </w:p>
    <w:p w14:paraId="1ACD2BD9" w14:textId="77777777" w:rsidR="00110741" w:rsidRDefault="00110741" w:rsidP="00110741">
      <w:pPr>
        <w:ind w:firstLine="38"/>
      </w:pPr>
    </w:p>
    <w:p w14:paraId="4C17EC4A" w14:textId="77777777" w:rsidR="00110741" w:rsidRPr="00747FDE" w:rsidRDefault="001107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14:paraId="4CD09F29" w14:textId="77777777"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7A76BE49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3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14:paraId="386EE0EB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10B76E84" w14:textId="1C59C6FA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1E545F">
        <w:rPr>
          <w:rFonts w:ascii="Garamond" w:hAnsi="Garamond" w:cs="Times New Roman"/>
        </w:rPr>
        <w:t>30/06/2020</w:t>
      </w:r>
    </w:p>
    <w:p w14:paraId="68177AF1" w14:textId="77777777"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67D46A35" w14:textId="428AE493" w:rsidR="000B7CB8" w:rsidRDefault="001E545F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Il Responsabile per la prevenzione della corruzione e trasparenza</w:t>
      </w:r>
    </w:p>
    <w:p w14:paraId="5AFB5A5B" w14:textId="7A3AECA9" w:rsidR="004E3FEA" w:rsidRDefault="001E545F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Gianni Bernardi</w:t>
      </w:r>
    </w:p>
    <w:p w14:paraId="038443D5" w14:textId="77777777" w:rsidR="001E545F" w:rsidRDefault="001E545F" w:rsidP="001E545F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</w:p>
    <w:p w14:paraId="41961391" w14:textId="719530F6" w:rsidR="001E545F" w:rsidRPr="001E545F" w:rsidRDefault="001E545F" w:rsidP="001E545F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1E545F">
        <w:rPr>
          <w:rFonts w:ascii="Garamond" w:hAnsi="Garamond" w:cs="Times New Roman"/>
        </w:rPr>
        <w:t>L’originale della presente attestazione è conservato presso la sede della società.</w:t>
      </w:r>
    </w:p>
    <w:sectPr w:rsidR="001E545F" w:rsidRPr="001E545F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FA0D4" w14:textId="77777777" w:rsidR="00392888" w:rsidRDefault="00392888">
      <w:pPr>
        <w:spacing w:after="0" w:line="240" w:lineRule="auto"/>
      </w:pPr>
      <w:r>
        <w:separator/>
      </w:r>
    </w:p>
  </w:endnote>
  <w:endnote w:type="continuationSeparator" w:id="0">
    <w:p w14:paraId="102924C9" w14:textId="77777777" w:rsidR="00392888" w:rsidRDefault="0039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3188" w14:textId="77777777" w:rsidR="00392888" w:rsidRDefault="00392888">
      <w:r>
        <w:separator/>
      </w:r>
    </w:p>
  </w:footnote>
  <w:footnote w:type="continuationSeparator" w:id="0">
    <w:p w14:paraId="2B2D66A0" w14:textId="77777777" w:rsidR="00392888" w:rsidRDefault="00392888">
      <w:r>
        <w:continuationSeparator/>
      </w:r>
    </w:p>
  </w:footnote>
  <w:footnote w:id="1">
    <w:p w14:paraId="6DF9A393" w14:textId="162FF6C6" w:rsidR="001E545F" w:rsidRDefault="001E54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E545F">
        <w:rPr>
          <w:rFonts w:ascii="Garamond" w:hAnsi="Garamond"/>
          <w:sz w:val="18"/>
          <w:szCs w:val="18"/>
        </w:rPr>
        <w:t xml:space="preserve">S.I.E.M. </w:t>
      </w:r>
      <w:proofErr w:type="spellStart"/>
      <w:r w:rsidRPr="001E545F">
        <w:rPr>
          <w:rFonts w:ascii="Garamond" w:hAnsi="Garamond"/>
          <w:sz w:val="18"/>
          <w:szCs w:val="18"/>
        </w:rPr>
        <w:t>s.p.a.</w:t>
      </w:r>
      <w:proofErr w:type="spellEnd"/>
      <w:r w:rsidRPr="001E545F">
        <w:rPr>
          <w:rFonts w:ascii="Garamond" w:hAnsi="Garamond"/>
          <w:sz w:val="18"/>
          <w:szCs w:val="18"/>
        </w:rPr>
        <w:t xml:space="preserve"> – Società Intercomunale Ecologica Mantovana è priva di OIV o di struttura con funzioni analoghe. L’attestazione sull’assolvimento degli obblighi di pubblicazione è effettuata dal Responsabile della Prevenzione della Corruzione e Trasparenza: Gianni Bernardi</w:t>
      </w:r>
      <w:r>
        <w:t xml:space="preserve"> </w:t>
      </w:r>
    </w:p>
  </w:footnote>
  <w:footnote w:id="2">
    <w:p w14:paraId="185F3592" w14:textId="2B80950C" w:rsidR="001E545F" w:rsidRDefault="001E54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Con Comunicato del Presidente dell’ANAC del 12 marzo 2020, “gli OIV e gli organismi con funzioni analoghe sono tenute ad attestare la pubblicazione dei dati – come indicati nella Delibera 213 – al 30 giugno 2020 e non più al 31 marzo 2020</w:t>
      </w:r>
    </w:p>
  </w:footnote>
  <w:footnote w:id="3">
    <w:p w14:paraId="0D9DBB65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19DB" w14:textId="77777777"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1E545F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2888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D4480"/>
    <w:rsid w:val="00600B7E"/>
    <w:rsid w:val="006440FB"/>
    <w:rsid w:val="00693477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74CBD"/>
    <w:rsid w:val="009A76F5"/>
    <w:rsid w:val="009B3EC4"/>
    <w:rsid w:val="009D6FD3"/>
    <w:rsid w:val="00A01D67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44932"/>
    <w:rsid w:val="00DB7B08"/>
    <w:rsid w:val="00DF2E3B"/>
    <w:rsid w:val="00E16CA9"/>
    <w:rsid w:val="00E37902"/>
    <w:rsid w:val="00E50CCE"/>
    <w:rsid w:val="00E5228B"/>
    <w:rsid w:val="00E65A3B"/>
    <w:rsid w:val="00E81570"/>
    <w:rsid w:val="00E93B7A"/>
    <w:rsid w:val="00EF727F"/>
    <w:rsid w:val="00F731DC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BFDC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5529-E302-4FF7-8F49-431294EA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Unilab Consulenze Aziendali</cp:lastModifiedBy>
  <cp:revision>19</cp:revision>
  <cp:lastPrinted>2015-11-23T17:01:00Z</cp:lastPrinted>
  <dcterms:created xsi:type="dcterms:W3CDTF">2018-03-01T16:18:00Z</dcterms:created>
  <dcterms:modified xsi:type="dcterms:W3CDTF">2020-07-30T09:41:00Z</dcterms:modified>
</cp:coreProperties>
</file>